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65" w:rsidRPr="00F20590" w:rsidRDefault="00120D65">
      <w:pPr>
        <w:rPr>
          <w:rFonts w:ascii="Sylfaen" w:hAnsi="Sylfaen"/>
          <w:sz w:val="18"/>
          <w:szCs w:val="18"/>
          <w:lang w:val="ka-GE"/>
        </w:rPr>
      </w:pPr>
    </w:p>
    <w:p w:rsidR="00F20590" w:rsidRPr="00BA5B5F" w:rsidRDefault="00EC6F89" w:rsidP="00BA5B5F">
      <w:pPr>
        <w:shd w:val="clear" w:color="auto" w:fill="FFFFFF"/>
        <w:spacing w:line="273" w:lineRule="atLeast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2486025" cy="1756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CA Bank Logo red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46" cy="176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FD70CF" w:rsidRPr="00F20590" w:rsidTr="0022525B">
        <w:trPr>
          <w:trHeight w:val="1323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89E" w:rsidRPr="005F489E" w:rsidRDefault="005F489E" w:rsidP="00346878">
            <w:pPr>
              <w:shd w:val="clear" w:color="auto" w:fill="FFFFFF"/>
              <w:spacing w:before="180" w:after="18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7C7C7C"/>
                <w:sz w:val="27"/>
                <w:szCs w:val="27"/>
                <w:lang w:val="ka-GE"/>
              </w:rPr>
            </w:pPr>
            <w:r w:rsidRPr="005F489E">
              <w:rPr>
                <w:rFonts w:ascii="Sylfaen" w:eastAsia="Times New Roman" w:hAnsi="Sylfaen" w:cs="Times New Roman"/>
                <w:color w:val="333333"/>
                <w:sz w:val="18"/>
                <w:szCs w:val="18"/>
                <w:lang w:val="ka-GE"/>
              </w:rPr>
              <w:t>ფინკა ბანკი საქართველო FINCA Impact Finance-ის ქსელის ნაწილია. FINCA Impact Finance-ის ქსელი მსოფლიოს მასშტაბით 21 მიკროსაფინანსო</w:t>
            </w:r>
            <w:r w:rsidRPr="005F489E">
              <w:rPr>
                <w:rFonts w:ascii="Calibri" w:eastAsia="Times New Roman" w:hAnsi="Calibri" w:cs="Times New Roman"/>
                <w:color w:val="7C7C7C"/>
                <w:sz w:val="27"/>
                <w:szCs w:val="27"/>
                <w:lang w:val="ka-GE"/>
              </w:rPr>
              <w:t xml:space="preserve"> </w:t>
            </w:r>
            <w:r w:rsidRPr="005F489E">
              <w:rPr>
                <w:rFonts w:ascii="Sylfaen" w:eastAsia="Times New Roman" w:hAnsi="Sylfaen" w:cs="Times New Roman"/>
                <w:color w:val="333333"/>
                <w:sz w:val="18"/>
                <w:szCs w:val="18"/>
                <w:lang w:val="ka-GE"/>
              </w:rPr>
              <w:t xml:space="preserve">ორგანიზაციასა და ფინანსურ ინსტიტუტებს მოიცავს, რომელთა მიზანია სოციალურად პასუხისმგებელიანი ფინანსური მომსახურება გაუწიონ მცირე შემოსავლის მქონე მეწარმეებსა და მცირე ბიზნესის მფლობელებს და მათ უკეთესი მომავლის შექმნის შესაძლებლობას აძლევს. </w:t>
            </w:r>
            <w:r w:rsidRPr="00EC6F89">
              <w:rPr>
                <w:rFonts w:ascii="Sylfaen" w:eastAsia="Times New Roman" w:hAnsi="Sylfaen" w:cs="Times New Roman"/>
                <w:color w:val="333333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სს ფინკ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ა ბანკი საქართველო, </w:t>
            </w:r>
            <w:r w:rsidR="00346878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საქართველოში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39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სერვის ცენტრის საშუალებით საბანკო მომსახურებას უწევს </w:t>
            </w:r>
            <w:r w:rsidRPr="002453E6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100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000-ზე მეტ მომხმარებელს ქვეყნის თითქმის ყველა რეგიონში.</w:t>
            </w:r>
          </w:p>
          <w:p w:rsidR="005D5CB0" w:rsidRPr="0037622B" w:rsidRDefault="005D5CB0" w:rsidP="005D5CB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სს „ფინკა ბანკი საქართველო“ აცხადებს ტენდერს:</w:t>
            </w:r>
          </w:p>
          <w:p w:rsidR="00FD70CF" w:rsidRPr="0037622B" w:rsidRDefault="005D5CB0" w:rsidP="0037622B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ორგანიზაციის 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თანამშრომ</w:t>
            </w:r>
            <w:r w:rsidR="0037622B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ე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ლ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თა ავტოსატრანსპორტო საშუალების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დაზღვევაზე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(თბილისსა და რეგიონებში)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D70CF" w:rsidRPr="00F20590" w:rsidTr="0022525B">
        <w:trPr>
          <w:trHeight w:val="142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70CF" w:rsidRPr="0037622B" w:rsidRDefault="00170623" w:rsidP="005A24F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ხელშეკრულება დაიდება 1 წლის ვადით.</w:t>
            </w:r>
          </w:p>
        </w:tc>
      </w:tr>
      <w:tr w:rsidR="00FD70CF" w:rsidRPr="00EC6F89" w:rsidTr="00106B3C"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20EA" w:rsidRPr="00686A0F" w:rsidRDefault="00365C48" w:rsidP="002453E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</w:t>
            </w:r>
            <w:r w:rsidR="001F5529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აზღვეული სატრანსპორტო საშუალებ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ის (მსუბუქი ავტომანქანა) სავარაუდო რაოდენობა:  </w:t>
            </w:r>
            <w:r w:rsidR="00EC6F8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60-70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="00766F1B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რაც</w:t>
            </w:r>
            <w:r w:rsidR="00B320EA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ეტაპობრივად </w:t>
            </w:r>
            <w:r w:rsidR="00B320EA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გაიზრდება.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გენერალური ხელშეკრულების საფუძველზე გარდა ორგანიზაციის მიერ დაზღვეული მანქანებისა, ასევე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გათვალისწინებული უნდა იყოს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ორგანიზაციის ნებისმიერი თანამშრომელთან ხელშეკრულების გაფორმება  სატრანსპორტო საშუალების დაზღვევაზე შემოთავაზებული კორპორატიული ფასით, გენერალური ხელშეკრულების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ფარგლებში.</w:t>
            </w:r>
            <w:r w:rsidR="000738D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 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ტენდერში მონაწილე სადაზღვევო კომპანიებმა უნდა გაითვალისწინონ შემდეგი აუცილებელი პირობები მათ მიერ წარმოდგენილ შემოთავაზებებში: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7622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აუცილებელი პირობა: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</w:p>
          <w:p w:rsidR="00BF0CA5" w:rsidRPr="0037622B" w:rsidRDefault="00BF0CA5" w:rsidP="00BF0C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სადაზღვევო რისკები, კერძოდ: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ავტოტრანსპორტისათვის გარეგანი ზემოქმედებით მიყენებული დაზიანება,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დაზღვევის საგნის გატაცება,  ხანძარი, წყალდიდობა, აფეთქება, მიწისძვრა, შტორმი, ქარიშხალი,</w:t>
            </w:r>
            <w:r w:rsidRPr="0037622B">
              <w:rPr>
                <w:rFonts w:ascii="LitNusx" w:hAnsi="LitNusx"/>
                <w:noProof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სეტყვა, მეხის დაცემა, ნიადაგის ჩამოშლა, მეწყერი, თვითმფრინავის ან სხვა საჰაერო ტრანსპორტის და მათი ნაწილების ჩამოვარდნა, უხვთოვლიანობა, წყალგაყვანილობის სისტემის მწყობრიდან უეცარი და მოულოდნელი გამოსვლა</w:t>
            </w:r>
            <w:r w:rsidR="00ED673E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მათ შორის ქურდობა, ძარცვა, ყაჩაღობა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მათი მცდელობა, მესამე მხარის მიერ განზრახ მიყენებული ზიანი, სატრანსპორტო საშუალებით მიყენებული ზიანი.</w:t>
            </w:r>
          </w:p>
          <w:p w:rsidR="00BF0CA5" w:rsidRPr="00D00C6E" w:rsidRDefault="00BF0CA5" w:rsidP="00D00C6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სამოქალაქო პასუხისმგებლობა მესამე პირთა წინაშე.</w:t>
            </w:r>
          </w:p>
          <w:p w:rsidR="00D00C6E" w:rsidRPr="00D00C6E" w:rsidRDefault="00D00C6E" w:rsidP="00D00C6E">
            <w:pPr>
              <w:spacing w:after="0" w:line="240" w:lineRule="auto"/>
              <w:ind w:left="720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D00C6E" w:rsidRDefault="00BF0CA5" w:rsidP="00D00C6E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კომპანიების მიერ წარმოდგენილი სატენდერო წინადადება უნდა შეიცავდეს შემდეგ ინფორმაციას: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თქვენს მიერ შემოთავაზებულ პროდუქტზე სრულად შევსებული დოკუმენტი;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ხარჯების ანაზღაურების პირობები, საჭირო დოკუმენტები და პროცედურა;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გამონაკლისების დეტალური სია - რ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ომელიც 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არ ექვემდებარება ანაზღაურებას;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სადაზღვევო 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ანგარიშსწორების პირობები;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პრემია;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ფრანშიზა;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ავტოტრანსპორტის სრული დაზიანება (განადგურება);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განაცხადითა და პოლისით განსაზღვრული უფლებამოსილი მძღოლი;</w:t>
            </w:r>
          </w:p>
          <w:p w:rsidR="00BF0CA5" w:rsidRPr="00D00C6E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ამონაწერი სამეწარმეო რეესტრიდან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, სრული დოკუმეტაცია კომპანიის შესახებ.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  <w:p w:rsidR="00BF0CA5" w:rsidRPr="00D00C6E" w:rsidRDefault="00BF0CA5" w:rsidP="00BF0CA5">
            <w:pP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 xml:space="preserve">ფასები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მოწოდებული უნდა იყოს ლარებში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ან დოლარში (გადახდა მოხდება გადახდის დღეს არსებული ეროვნული ბანკის კურსით).</w:t>
            </w:r>
          </w:p>
          <w:p w:rsidR="00BF0CA5" w:rsidRPr="0037622B" w:rsidRDefault="00BF0CA5" w:rsidP="00BF0CA5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გთხოვთ, ტენდერის მასალა მოგვაწოდოთ </w:t>
            </w:r>
            <w:r w:rsidR="00D00C6E"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დალუქული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კონვერტებით მისამართზე: </w:t>
            </w:r>
          </w:p>
          <w:p w:rsidR="00D00C6E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თბილისი, ვაჟა-ფშაველას 71, მე-3 სართული, ოფისი 12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სს „ფინკა ბანკი საქართველო“, 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სათავო ოფისი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.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:rsidR="00D00C6E" w:rsidRPr="002B2932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კონვერტზე უნდა მიუთითოთ მონაწილე კომპანიის სახელწოდება ასევე, ტენდერის სახელწოდება და მოათავსოთ დალუქულ</w:t>
            </w:r>
            <w:r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 xml:space="preserve">სატენდერო ყუთში. </w:t>
            </w:r>
          </w:p>
          <w:p w:rsidR="00D00C6E" w:rsidRPr="00D00C6E" w:rsidRDefault="00D00C6E" w:rsidP="00D00C6E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სატენდერო წინადადების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შემოტანა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შესაძლებელია ყოველდღე შაბათ-კვირის გარდა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09:00-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დან 18:00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მდე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,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201</w:t>
            </w:r>
            <w:r w:rsidR="006E4B64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წლის  </w:t>
            </w:r>
            <w:r w:rsidR="006E4B6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3</w:t>
            </w:r>
            <w:r w:rsidR="00C37EF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1</w:t>
            </w:r>
            <w:r w:rsidR="00E5153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აგვისტოს 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ჩათვლით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:rsidR="00665208" w:rsidRPr="0037622B" w:rsidRDefault="00BF0CA5" w:rsidP="00665208">
            <w:pPr>
              <w:jc w:val="both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br/>
            </w:r>
            <w:r w:rsidR="00665208"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      </w:r>
          </w:p>
          <w:p w:rsidR="00BF0CA5" w:rsidRPr="00686A0F" w:rsidRDefault="00665208" w:rsidP="00E5153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დამატ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ებითი შეკითხვების არსებობის შემ</w:t>
            </w: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 xml:space="preserve">თხვევაში, დაგვიკავშირდით ელ. ფოსტის მისამართზე: </w:t>
            </w:r>
            <w:hyperlink r:id="rId8" w:history="1">
              <w:r w:rsidRPr="0037622B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lmujirishvili@finca.</w:t>
              </w:r>
              <w:r w:rsidRPr="0047061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ge</w:t>
              </w:r>
            </w:hyperlink>
            <w:r w:rsidRPr="0047061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="006E4B64" w:rsidRPr="006E4B6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E51530" w:rsidRPr="00E51530">
                <w:rPr>
                  <w:rStyle w:val="Hyperlink"/>
                  <w:lang w:val="ka-GE"/>
                </w:rPr>
                <w:t>Ramina.Mamedova@finca.ge</w:t>
              </w:r>
            </w:hyperlink>
          </w:p>
        </w:tc>
      </w:tr>
    </w:tbl>
    <w:p w:rsidR="00317796" w:rsidRPr="00686A0F" w:rsidRDefault="00317796">
      <w:pPr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sectPr w:rsidR="00317796" w:rsidRPr="00686A0F" w:rsidSect="00120D65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A" w:rsidRDefault="007E4EEA" w:rsidP="00424157">
      <w:pPr>
        <w:spacing w:after="0" w:line="240" w:lineRule="auto"/>
      </w:pPr>
      <w:r>
        <w:separator/>
      </w:r>
    </w:p>
  </w:endnote>
  <w:endnote w:type="continuationSeparator" w:id="0">
    <w:p w:rsidR="007E4EEA" w:rsidRDefault="007E4EEA" w:rsidP="0042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A" w:rsidRDefault="007E4EEA" w:rsidP="00424157">
      <w:pPr>
        <w:spacing w:after="0" w:line="240" w:lineRule="auto"/>
      </w:pPr>
      <w:r>
        <w:separator/>
      </w:r>
    </w:p>
  </w:footnote>
  <w:footnote w:type="continuationSeparator" w:id="0">
    <w:p w:rsidR="007E4EEA" w:rsidRDefault="007E4EEA" w:rsidP="0042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AE0"/>
    <w:multiLevelType w:val="hybridMultilevel"/>
    <w:tmpl w:val="8C728E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B1A136A"/>
    <w:multiLevelType w:val="hybridMultilevel"/>
    <w:tmpl w:val="8E18AAB2"/>
    <w:lvl w:ilvl="0" w:tplc="6EAC355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272"/>
    <w:multiLevelType w:val="hybridMultilevel"/>
    <w:tmpl w:val="696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2EB3"/>
    <w:multiLevelType w:val="hybridMultilevel"/>
    <w:tmpl w:val="781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F"/>
    <w:rsid w:val="00020454"/>
    <w:rsid w:val="0005199F"/>
    <w:rsid w:val="000738D5"/>
    <w:rsid w:val="000818F7"/>
    <w:rsid w:val="000A0158"/>
    <w:rsid w:val="000C67D7"/>
    <w:rsid w:val="000D2764"/>
    <w:rsid w:val="00102B9B"/>
    <w:rsid w:val="00106B3C"/>
    <w:rsid w:val="00115D93"/>
    <w:rsid w:val="00120D65"/>
    <w:rsid w:val="00170623"/>
    <w:rsid w:val="0017552E"/>
    <w:rsid w:val="0018538D"/>
    <w:rsid w:val="001903E7"/>
    <w:rsid w:val="00190FD1"/>
    <w:rsid w:val="001A0BC2"/>
    <w:rsid w:val="001C38CD"/>
    <w:rsid w:val="001F501C"/>
    <w:rsid w:val="001F5529"/>
    <w:rsid w:val="00203289"/>
    <w:rsid w:val="0022525B"/>
    <w:rsid w:val="002453E6"/>
    <w:rsid w:val="00274184"/>
    <w:rsid w:val="002A1F49"/>
    <w:rsid w:val="002B1450"/>
    <w:rsid w:val="002D0A9E"/>
    <w:rsid w:val="002D6B3A"/>
    <w:rsid w:val="003057D7"/>
    <w:rsid w:val="003117E1"/>
    <w:rsid w:val="00317796"/>
    <w:rsid w:val="00346878"/>
    <w:rsid w:val="00365C48"/>
    <w:rsid w:val="0037622B"/>
    <w:rsid w:val="003A272E"/>
    <w:rsid w:val="003D59C4"/>
    <w:rsid w:val="003F5FE8"/>
    <w:rsid w:val="00403340"/>
    <w:rsid w:val="00424157"/>
    <w:rsid w:val="0047586C"/>
    <w:rsid w:val="004B0CC6"/>
    <w:rsid w:val="00554B2C"/>
    <w:rsid w:val="00584F86"/>
    <w:rsid w:val="005A24F8"/>
    <w:rsid w:val="005B01F8"/>
    <w:rsid w:val="005C62C2"/>
    <w:rsid w:val="005D5CB0"/>
    <w:rsid w:val="005F439F"/>
    <w:rsid w:val="005F489E"/>
    <w:rsid w:val="00623351"/>
    <w:rsid w:val="00665208"/>
    <w:rsid w:val="00667EBE"/>
    <w:rsid w:val="00686A0F"/>
    <w:rsid w:val="006E4B64"/>
    <w:rsid w:val="00734E9A"/>
    <w:rsid w:val="0074440B"/>
    <w:rsid w:val="0074554B"/>
    <w:rsid w:val="00766F1B"/>
    <w:rsid w:val="007912A8"/>
    <w:rsid w:val="007A1851"/>
    <w:rsid w:val="007C4DDD"/>
    <w:rsid w:val="007C50C3"/>
    <w:rsid w:val="007E2C83"/>
    <w:rsid w:val="007E4945"/>
    <w:rsid w:val="007E4EEA"/>
    <w:rsid w:val="007F589D"/>
    <w:rsid w:val="008167C0"/>
    <w:rsid w:val="008572AE"/>
    <w:rsid w:val="008C4CE3"/>
    <w:rsid w:val="008D0790"/>
    <w:rsid w:val="008D3B50"/>
    <w:rsid w:val="008D6A33"/>
    <w:rsid w:val="008F4D63"/>
    <w:rsid w:val="008F7D06"/>
    <w:rsid w:val="00906996"/>
    <w:rsid w:val="0091123F"/>
    <w:rsid w:val="0093116F"/>
    <w:rsid w:val="00936B83"/>
    <w:rsid w:val="00941512"/>
    <w:rsid w:val="009417FF"/>
    <w:rsid w:val="009479B7"/>
    <w:rsid w:val="009566F8"/>
    <w:rsid w:val="009854B5"/>
    <w:rsid w:val="009A3490"/>
    <w:rsid w:val="009A7E52"/>
    <w:rsid w:val="009B0114"/>
    <w:rsid w:val="009D2DE9"/>
    <w:rsid w:val="009D3DDE"/>
    <w:rsid w:val="009D5333"/>
    <w:rsid w:val="00A0049D"/>
    <w:rsid w:val="00A15677"/>
    <w:rsid w:val="00A176B2"/>
    <w:rsid w:val="00A235F1"/>
    <w:rsid w:val="00A31B36"/>
    <w:rsid w:val="00A471BB"/>
    <w:rsid w:val="00A72A58"/>
    <w:rsid w:val="00AA52CA"/>
    <w:rsid w:val="00AC067D"/>
    <w:rsid w:val="00AC77EE"/>
    <w:rsid w:val="00B320EA"/>
    <w:rsid w:val="00B4450A"/>
    <w:rsid w:val="00B45284"/>
    <w:rsid w:val="00B46E6C"/>
    <w:rsid w:val="00B51E31"/>
    <w:rsid w:val="00B5507C"/>
    <w:rsid w:val="00B6644B"/>
    <w:rsid w:val="00B72B63"/>
    <w:rsid w:val="00B85BD3"/>
    <w:rsid w:val="00B907C3"/>
    <w:rsid w:val="00BA5B5F"/>
    <w:rsid w:val="00BB5107"/>
    <w:rsid w:val="00BB54E0"/>
    <w:rsid w:val="00BC5B5E"/>
    <w:rsid w:val="00BC6AC2"/>
    <w:rsid w:val="00BF0CA5"/>
    <w:rsid w:val="00C37EFB"/>
    <w:rsid w:val="00C52C6B"/>
    <w:rsid w:val="00C82BF3"/>
    <w:rsid w:val="00CC3B91"/>
    <w:rsid w:val="00CF6F77"/>
    <w:rsid w:val="00D00C6E"/>
    <w:rsid w:val="00D06FEF"/>
    <w:rsid w:val="00D76823"/>
    <w:rsid w:val="00D86B04"/>
    <w:rsid w:val="00D978EE"/>
    <w:rsid w:val="00DC7B78"/>
    <w:rsid w:val="00DE484C"/>
    <w:rsid w:val="00DF622E"/>
    <w:rsid w:val="00E02EEF"/>
    <w:rsid w:val="00E03F9E"/>
    <w:rsid w:val="00E453AB"/>
    <w:rsid w:val="00E51530"/>
    <w:rsid w:val="00E5212C"/>
    <w:rsid w:val="00E64F13"/>
    <w:rsid w:val="00E82761"/>
    <w:rsid w:val="00E83506"/>
    <w:rsid w:val="00E86D18"/>
    <w:rsid w:val="00E9556F"/>
    <w:rsid w:val="00EC6F89"/>
    <w:rsid w:val="00ED673E"/>
    <w:rsid w:val="00EE0ACA"/>
    <w:rsid w:val="00F02DA6"/>
    <w:rsid w:val="00F20590"/>
    <w:rsid w:val="00F3582E"/>
    <w:rsid w:val="00F431DB"/>
    <w:rsid w:val="00F7741B"/>
    <w:rsid w:val="00FC17CA"/>
    <w:rsid w:val="00FC7AA1"/>
    <w:rsid w:val="00FD70C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1F1E0-C6B0-4FA8-9C5E-201D22B0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57"/>
  </w:style>
  <w:style w:type="paragraph" w:styleId="Footer">
    <w:name w:val="footer"/>
    <w:basedOn w:val="Normal"/>
    <w:link w:val="Foot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57"/>
  </w:style>
  <w:style w:type="character" w:styleId="Hyperlink">
    <w:name w:val="Hyperlink"/>
    <w:basedOn w:val="DefaultParagraphFont"/>
    <w:uiPriority w:val="99"/>
    <w:unhideWhenUsed/>
    <w:rsid w:val="00E83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ujirishvili@finca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mina.Mamedova@finc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Ramina Mamedova</cp:lastModifiedBy>
  <cp:revision>16</cp:revision>
  <cp:lastPrinted>2015-06-15T11:52:00Z</cp:lastPrinted>
  <dcterms:created xsi:type="dcterms:W3CDTF">2016-06-06T07:15:00Z</dcterms:created>
  <dcterms:modified xsi:type="dcterms:W3CDTF">2017-08-15T05:21:00Z</dcterms:modified>
</cp:coreProperties>
</file>